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0A419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РЕПУБЛИКА СРБИЈА</w:t>
      </w:r>
    </w:p>
    <w:p w14:paraId="0D641D7D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ОПШТИНА/ГРАД</w:t>
      </w:r>
    </w:p>
    <w:p w14:paraId="54CC060C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Општинска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/Градска управа</w:t>
      </w:r>
    </w:p>
    <w:p w14:paraId="3210D8B2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Организациона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јединица</w:t>
      </w:r>
      <w:proofErr w:type="spellEnd"/>
    </w:p>
    <w:p w14:paraId="4B55F270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Број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: _________/______</w:t>
      </w:r>
    </w:p>
    <w:p w14:paraId="3B42A15B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Дана __________.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године</w:t>
      </w:r>
      <w:proofErr w:type="spellEnd"/>
    </w:p>
    <w:p w14:paraId="063504C4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_____________________</w:t>
      </w:r>
    </w:p>
    <w:p w14:paraId="3B048B7A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</w:p>
    <w:p w14:paraId="38678A9B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</w:p>
    <w:p w14:paraId="773D3A7E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Комунални инспектор _____________________ (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назив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органа, име и презиме, бр.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легитимације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), на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основу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члана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58. ст. 4. и 5, а у вези са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чланом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46.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став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2. и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члана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51. Закона о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трговини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(„Сл.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гласник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РС”,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број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52/19),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члана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37.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став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инспекцијском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надзору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(„Сл.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гласник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РС”, бр. 36/15, 44/18 – др. закон и 95/18) и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члана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136.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став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општем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управном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поступку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(„Сл.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гласник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РС”, бр. 18/16 и 95/18 –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аутентично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тумачење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) доноси </w:t>
      </w:r>
    </w:p>
    <w:p w14:paraId="02F9D9FB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</w:p>
    <w:p w14:paraId="462C1C5E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</w:pPr>
      <w:r w:rsidRPr="00F9034E"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  <w:t>Р Е Ш Е Њ Е</w:t>
      </w:r>
    </w:p>
    <w:p w14:paraId="2549261B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</w:p>
    <w:p w14:paraId="0247B021" w14:textId="77777777" w:rsidR="000D200D" w:rsidRPr="000D200D" w:rsidRDefault="000D200D" w:rsidP="000D200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 w:line="264" w:lineRule="atLeast"/>
        <w:ind w:left="1003" w:hanging="357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proofErr w:type="spellStart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>Уклања</w:t>
      </w:r>
      <w:proofErr w:type="spellEnd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се и има </w:t>
      </w:r>
      <w:proofErr w:type="spellStart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>својство</w:t>
      </w:r>
      <w:proofErr w:type="spellEnd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>одузете</w:t>
      </w:r>
      <w:proofErr w:type="spellEnd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робе роба </w:t>
      </w:r>
      <w:proofErr w:type="spellStart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>затечена</w:t>
      </w:r>
      <w:proofErr w:type="spellEnd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на </w:t>
      </w:r>
      <w:proofErr w:type="spellStart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>месту</w:t>
      </w:r>
      <w:proofErr w:type="spellEnd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>инспекцијске</w:t>
      </w:r>
      <w:proofErr w:type="spellEnd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>контроле</w:t>
      </w:r>
      <w:proofErr w:type="spellEnd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>комуналног</w:t>
      </w:r>
      <w:proofErr w:type="spellEnd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инспектора у ул. __________ у _________________, а </w:t>
      </w:r>
      <w:proofErr w:type="spellStart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>која</w:t>
      </w:r>
      <w:proofErr w:type="spellEnd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>је</w:t>
      </w:r>
      <w:proofErr w:type="spellEnd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>очигледно</w:t>
      </w:r>
      <w:proofErr w:type="spellEnd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>напуштена</w:t>
      </w:r>
      <w:proofErr w:type="spellEnd"/>
      <w:r w:rsidRPr="000D200D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и то:</w:t>
      </w: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3406"/>
        <w:gridCol w:w="2264"/>
        <w:gridCol w:w="1701"/>
      </w:tblGrid>
      <w:tr w:rsidR="000D200D" w:rsidRPr="00F9034E" w14:paraId="5629E184" w14:textId="77777777" w:rsidTr="000D200D">
        <w:trPr>
          <w:trHeight w:val="70"/>
          <w:jc w:val="right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3C9F0F" w14:textId="77777777" w:rsidR="000D200D" w:rsidRPr="00F9034E" w:rsidRDefault="000D200D" w:rsidP="000D200D">
            <w:pPr>
              <w:autoSpaceDE w:val="0"/>
              <w:autoSpaceDN w:val="0"/>
              <w:adjustRightInd w:val="0"/>
              <w:textAlignment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034E">
              <w:rPr>
                <w:rFonts w:ascii="Minion Pro" w:hAnsi="Minion Pro" w:cs="Minion Pro"/>
                <w:b/>
                <w:bCs/>
                <w:color w:val="000000"/>
                <w:sz w:val="22"/>
                <w:szCs w:val="22"/>
                <w:rtl/>
                <w:lang w:bidi="ar-YE"/>
              </w:rPr>
              <w:t>Ред</w:t>
            </w:r>
            <w:r w:rsidRPr="00F9034E">
              <w:rPr>
                <w:rFonts w:ascii="Minion Pro" w:hAnsi="Minion Pro" w:cs="Times New Roman"/>
                <w:b/>
                <w:bCs/>
                <w:color w:val="000000"/>
                <w:sz w:val="22"/>
                <w:szCs w:val="22"/>
                <w:rtl/>
                <w:lang w:bidi="ar-YE"/>
              </w:rPr>
              <w:t xml:space="preserve">. </w:t>
            </w:r>
            <w:r w:rsidRPr="00F9034E">
              <w:rPr>
                <w:rFonts w:ascii="Minion Pro" w:hAnsi="Minion Pro" w:cs="Minion Pro"/>
                <w:b/>
                <w:bCs/>
                <w:color w:val="000000"/>
                <w:sz w:val="22"/>
                <w:szCs w:val="22"/>
                <w:rtl/>
                <w:lang w:bidi="ar-YE"/>
              </w:rPr>
              <w:t>број</w:t>
            </w:r>
          </w:p>
        </w:tc>
        <w:tc>
          <w:tcPr>
            <w:tcW w:w="3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AEB75B" w14:textId="77777777" w:rsidR="000D200D" w:rsidRPr="00F9034E" w:rsidRDefault="000D200D" w:rsidP="000D200D">
            <w:pPr>
              <w:autoSpaceDE w:val="0"/>
              <w:autoSpaceDN w:val="0"/>
              <w:adjustRightInd w:val="0"/>
              <w:textAlignment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034E">
              <w:rPr>
                <w:rFonts w:ascii="Minion Pro" w:hAnsi="Minion Pro" w:cs="Minion Pro"/>
                <w:b/>
                <w:bCs/>
                <w:color w:val="000000"/>
                <w:sz w:val="22"/>
                <w:szCs w:val="22"/>
                <w:rtl/>
                <w:lang w:bidi="ar-YE"/>
              </w:rPr>
              <w:t>Назив</w:t>
            </w:r>
            <w:r w:rsidRPr="00F9034E">
              <w:rPr>
                <w:rFonts w:ascii="Minion Pro" w:hAnsi="Minion Pro" w:cs="Times New Roman"/>
                <w:b/>
                <w:bCs/>
                <w:color w:val="000000"/>
                <w:sz w:val="22"/>
                <w:szCs w:val="22"/>
                <w:rtl/>
                <w:lang w:bidi="ar-YE"/>
              </w:rPr>
              <w:t xml:space="preserve"> </w:t>
            </w:r>
            <w:r w:rsidRPr="00F9034E">
              <w:rPr>
                <w:rFonts w:ascii="Minion Pro" w:hAnsi="Minion Pro" w:cs="Minion Pro"/>
                <w:b/>
                <w:bCs/>
                <w:color w:val="000000"/>
                <w:sz w:val="22"/>
                <w:szCs w:val="22"/>
                <w:rtl/>
                <w:lang w:bidi="ar-YE"/>
              </w:rPr>
              <w:t>робе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BCCB51" w14:textId="77777777" w:rsidR="000D200D" w:rsidRPr="00F9034E" w:rsidRDefault="000D200D" w:rsidP="000D200D">
            <w:pPr>
              <w:autoSpaceDE w:val="0"/>
              <w:autoSpaceDN w:val="0"/>
              <w:adjustRightInd w:val="0"/>
              <w:textAlignment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034E">
              <w:rPr>
                <w:rFonts w:ascii="Minion Pro" w:hAnsi="Minion Pro" w:cs="Minion Pro"/>
                <w:b/>
                <w:bCs/>
                <w:color w:val="000000"/>
                <w:sz w:val="22"/>
                <w:szCs w:val="22"/>
                <w:rtl/>
                <w:lang w:bidi="ar-YE"/>
              </w:rPr>
              <w:t>Јединица</w:t>
            </w:r>
            <w:r w:rsidRPr="00F9034E">
              <w:rPr>
                <w:rFonts w:ascii="Minion Pro" w:hAnsi="Minion Pro" w:cs="Times New Roman"/>
                <w:b/>
                <w:bCs/>
                <w:color w:val="000000"/>
                <w:sz w:val="22"/>
                <w:szCs w:val="22"/>
                <w:rtl/>
                <w:lang w:bidi="ar-YE"/>
              </w:rPr>
              <w:t xml:space="preserve"> </w:t>
            </w:r>
            <w:r w:rsidRPr="00F9034E">
              <w:rPr>
                <w:rFonts w:ascii="Minion Pro" w:hAnsi="Minion Pro" w:cs="Minion Pro"/>
                <w:b/>
                <w:bCs/>
                <w:color w:val="000000"/>
                <w:sz w:val="22"/>
                <w:szCs w:val="22"/>
                <w:rtl/>
                <w:lang w:bidi="ar-YE"/>
              </w:rPr>
              <w:t>мере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D0B12C" w14:textId="77777777" w:rsidR="000D200D" w:rsidRPr="00F9034E" w:rsidRDefault="000D200D" w:rsidP="000D200D">
            <w:pPr>
              <w:autoSpaceDE w:val="0"/>
              <w:autoSpaceDN w:val="0"/>
              <w:adjustRightInd w:val="0"/>
              <w:textAlignment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9034E">
              <w:rPr>
                <w:rFonts w:ascii="Minion Pro" w:hAnsi="Minion Pro" w:cs="Minion Pro"/>
                <w:b/>
                <w:bCs/>
                <w:color w:val="000000"/>
                <w:sz w:val="22"/>
                <w:szCs w:val="22"/>
                <w:rtl/>
                <w:lang w:bidi="ar-YE"/>
              </w:rPr>
              <w:t>Количина</w:t>
            </w:r>
          </w:p>
        </w:tc>
      </w:tr>
      <w:tr w:rsidR="000D200D" w:rsidRPr="00F9034E" w14:paraId="0EC342C5" w14:textId="77777777" w:rsidTr="000D200D">
        <w:trPr>
          <w:trHeight w:val="15"/>
          <w:jc w:val="right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BD5A99" w14:textId="77777777" w:rsidR="000D200D" w:rsidRPr="00F9034E" w:rsidRDefault="000D200D" w:rsidP="004A0B17">
            <w:pPr>
              <w:autoSpaceDE w:val="0"/>
              <w:autoSpaceDN w:val="0"/>
              <w:adjustRightInd w:val="0"/>
              <w:rPr>
                <w:rFonts w:ascii="Myriad Pro SemiCond" w:hAnsi="Myriad Pro SemiCond"/>
              </w:rPr>
            </w:pPr>
          </w:p>
        </w:tc>
        <w:tc>
          <w:tcPr>
            <w:tcW w:w="3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496AA9" w14:textId="77777777" w:rsidR="000D200D" w:rsidRPr="00F9034E" w:rsidRDefault="000D200D" w:rsidP="000D200D">
            <w:pPr>
              <w:autoSpaceDE w:val="0"/>
              <w:autoSpaceDN w:val="0"/>
              <w:adjustRightInd w:val="0"/>
              <w:jc w:val="both"/>
              <w:rPr>
                <w:rFonts w:ascii="Myriad Pro SemiCond" w:hAnsi="Myriad Pro SemiCond"/>
              </w:rPr>
            </w:pP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8DAF63" w14:textId="77777777" w:rsidR="000D200D" w:rsidRPr="00F9034E" w:rsidRDefault="000D200D" w:rsidP="004A0B17">
            <w:pPr>
              <w:autoSpaceDE w:val="0"/>
              <w:autoSpaceDN w:val="0"/>
              <w:adjustRightInd w:val="0"/>
              <w:rPr>
                <w:rFonts w:ascii="Myriad Pro SemiCond" w:hAnsi="Myriad Pro SemiCond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8E2236" w14:textId="77777777" w:rsidR="000D200D" w:rsidRPr="00F9034E" w:rsidRDefault="000D200D" w:rsidP="004A0B17">
            <w:pPr>
              <w:autoSpaceDE w:val="0"/>
              <w:autoSpaceDN w:val="0"/>
              <w:adjustRightInd w:val="0"/>
              <w:rPr>
                <w:rFonts w:ascii="Myriad Pro SemiCond" w:hAnsi="Myriad Pro SemiCond"/>
              </w:rPr>
            </w:pPr>
          </w:p>
        </w:tc>
      </w:tr>
      <w:tr w:rsidR="000D200D" w:rsidRPr="00F9034E" w14:paraId="1208D511" w14:textId="77777777" w:rsidTr="000D200D">
        <w:trPr>
          <w:trHeight w:val="15"/>
          <w:jc w:val="right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E5282D" w14:textId="77777777" w:rsidR="000D200D" w:rsidRPr="00F9034E" w:rsidRDefault="000D200D" w:rsidP="004A0B17">
            <w:pPr>
              <w:autoSpaceDE w:val="0"/>
              <w:autoSpaceDN w:val="0"/>
              <w:adjustRightInd w:val="0"/>
              <w:rPr>
                <w:rFonts w:ascii="Myriad Pro SemiCond" w:hAnsi="Myriad Pro SemiCond"/>
              </w:rPr>
            </w:pPr>
          </w:p>
        </w:tc>
        <w:tc>
          <w:tcPr>
            <w:tcW w:w="3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43316C" w14:textId="77777777" w:rsidR="000D200D" w:rsidRPr="00F9034E" w:rsidRDefault="000D200D" w:rsidP="004A0B17">
            <w:pPr>
              <w:autoSpaceDE w:val="0"/>
              <w:autoSpaceDN w:val="0"/>
              <w:adjustRightInd w:val="0"/>
              <w:rPr>
                <w:rFonts w:ascii="Myriad Pro SemiCond" w:hAnsi="Myriad Pro SemiCond"/>
              </w:rPr>
            </w:pP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CBC570" w14:textId="77777777" w:rsidR="000D200D" w:rsidRPr="00F9034E" w:rsidRDefault="000D200D" w:rsidP="004A0B17">
            <w:pPr>
              <w:autoSpaceDE w:val="0"/>
              <w:autoSpaceDN w:val="0"/>
              <w:adjustRightInd w:val="0"/>
              <w:rPr>
                <w:rFonts w:ascii="Myriad Pro SemiCond" w:hAnsi="Myriad Pro SemiCond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624548" w14:textId="77777777" w:rsidR="000D200D" w:rsidRPr="00F9034E" w:rsidRDefault="000D200D" w:rsidP="004A0B17">
            <w:pPr>
              <w:autoSpaceDE w:val="0"/>
              <w:autoSpaceDN w:val="0"/>
              <w:adjustRightInd w:val="0"/>
              <w:rPr>
                <w:rFonts w:ascii="Myriad Pro SemiCond" w:hAnsi="Myriad Pro SemiCond"/>
              </w:rPr>
            </w:pPr>
          </w:p>
        </w:tc>
      </w:tr>
      <w:tr w:rsidR="000D200D" w:rsidRPr="00F9034E" w14:paraId="31E70EED" w14:textId="77777777" w:rsidTr="000D200D">
        <w:trPr>
          <w:trHeight w:val="15"/>
          <w:jc w:val="right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E2B4F4" w14:textId="77777777" w:rsidR="000D200D" w:rsidRPr="00F9034E" w:rsidRDefault="000D200D" w:rsidP="004A0B17">
            <w:pPr>
              <w:autoSpaceDE w:val="0"/>
              <w:autoSpaceDN w:val="0"/>
              <w:adjustRightInd w:val="0"/>
              <w:rPr>
                <w:rFonts w:ascii="Myriad Pro SemiCond" w:hAnsi="Myriad Pro SemiCond"/>
              </w:rPr>
            </w:pPr>
          </w:p>
        </w:tc>
        <w:tc>
          <w:tcPr>
            <w:tcW w:w="3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44F54B" w14:textId="77777777" w:rsidR="000D200D" w:rsidRPr="00F9034E" w:rsidRDefault="000D200D" w:rsidP="004A0B17">
            <w:pPr>
              <w:autoSpaceDE w:val="0"/>
              <w:autoSpaceDN w:val="0"/>
              <w:adjustRightInd w:val="0"/>
              <w:rPr>
                <w:rFonts w:ascii="Myriad Pro SemiCond" w:hAnsi="Myriad Pro SemiCond"/>
              </w:rPr>
            </w:pP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831371" w14:textId="77777777" w:rsidR="000D200D" w:rsidRPr="00F9034E" w:rsidRDefault="000D200D" w:rsidP="004A0B17">
            <w:pPr>
              <w:autoSpaceDE w:val="0"/>
              <w:autoSpaceDN w:val="0"/>
              <w:adjustRightInd w:val="0"/>
              <w:rPr>
                <w:rFonts w:ascii="Myriad Pro SemiCond" w:hAnsi="Myriad Pro SemiCond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8D9DAE" w14:textId="77777777" w:rsidR="000D200D" w:rsidRPr="00F9034E" w:rsidRDefault="000D200D" w:rsidP="004A0B17">
            <w:pPr>
              <w:autoSpaceDE w:val="0"/>
              <w:autoSpaceDN w:val="0"/>
              <w:adjustRightInd w:val="0"/>
              <w:rPr>
                <w:rFonts w:ascii="Myriad Pro SemiCond" w:hAnsi="Myriad Pro SemiCond"/>
              </w:rPr>
            </w:pPr>
          </w:p>
        </w:tc>
      </w:tr>
    </w:tbl>
    <w:p w14:paraId="08347789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</w:p>
    <w:p w14:paraId="5FDA89A6" w14:textId="77777777" w:rsidR="000D200D" w:rsidRPr="000D200D" w:rsidRDefault="000D200D" w:rsidP="000D200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 w:line="288" w:lineRule="auto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0D200D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Жалба </w:t>
      </w:r>
      <w:proofErr w:type="spellStart"/>
      <w:r w:rsidRPr="000D200D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изјављена</w:t>
      </w:r>
      <w:proofErr w:type="spellEnd"/>
      <w:r w:rsidRPr="000D200D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против </w:t>
      </w:r>
      <w:proofErr w:type="spellStart"/>
      <w:r w:rsidRPr="000D200D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0D200D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D200D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0D200D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не </w:t>
      </w:r>
      <w:proofErr w:type="spellStart"/>
      <w:r w:rsidRPr="000D200D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одлаже</w:t>
      </w:r>
      <w:proofErr w:type="spellEnd"/>
      <w:r w:rsidRPr="000D200D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D200D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0D200D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D200D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0D200D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14:paraId="5DDF9F10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</w:p>
    <w:p w14:paraId="66E60905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</w:pPr>
      <w:r w:rsidRPr="00F9034E"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21F4E759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</w:p>
    <w:p w14:paraId="4B5C15B3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Комунални инспектор ____________________________, у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поступку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b/>
          <w:bCs/>
          <w:color w:val="000000"/>
          <w:spacing w:val="1"/>
          <w:sz w:val="22"/>
          <w:szCs w:val="22"/>
          <w:lang w:val="bg-BG"/>
        </w:rPr>
        <w:t>редовног</w:t>
      </w:r>
      <w:proofErr w:type="spellEnd"/>
      <w:r w:rsidRPr="00F9034E">
        <w:rPr>
          <w:rFonts w:ascii="Minion Pro" w:hAnsi="Minion Pro" w:cs="Minion Pro"/>
          <w:b/>
          <w:bCs/>
          <w:color w:val="000000"/>
          <w:spacing w:val="1"/>
          <w:sz w:val="22"/>
          <w:szCs w:val="22"/>
          <w:lang w:val="bg-BG"/>
        </w:rPr>
        <w:t>/</w:t>
      </w:r>
      <w:proofErr w:type="spellStart"/>
      <w:r w:rsidRPr="00F9034E">
        <w:rPr>
          <w:rFonts w:ascii="Minion Pro" w:hAnsi="Minion Pro" w:cs="Minion Pro"/>
          <w:b/>
          <w:bCs/>
          <w:color w:val="000000"/>
          <w:spacing w:val="1"/>
          <w:sz w:val="22"/>
          <w:szCs w:val="22"/>
          <w:lang w:val="bg-BG"/>
        </w:rPr>
        <w:t>ванредног</w:t>
      </w:r>
      <w:proofErr w:type="spellEnd"/>
      <w:r w:rsidRPr="00F9034E">
        <w:rPr>
          <w:rFonts w:ascii="Minion Pro" w:hAnsi="Minion Pro" w:cs="Minion Pro"/>
          <w:b/>
          <w:bCs/>
          <w:color w:val="000000"/>
          <w:spacing w:val="1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b/>
          <w:bCs/>
          <w:color w:val="000000"/>
          <w:spacing w:val="1"/>
          <w:sz w:val="22"/>
          <w:szCs w:val="22"/>
          <w:lang w:val="bg-BG"/>
        </w:rPr>
        <w:t>теренског</w:t>
      </w:r>
      <w:proofErr w:type="spellEnd"/>
      <w:r w:rsidRPr="00F9034E">
        <w:rPr>
          <w:rFonts w:ascii="Minion Pro" w:hAnsi="Minion Pro" w:cs="Minion Pro"/>
          <w:b/>
          <w:bCs/>
          <w:color w:val="000000"/>
          <w:spacing w:val="1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b/>
          <w:bCs/>
          <w:color w:val="000000"/>
          <w:spacing w:val="1"/>
          <w:sz w:val="22"/>
          <w:szCs w:val="22"/>
          <w:lang w:val="bg-BG"/>
        </w:rPr>
        <w:t>инспекцијског</w:t>
      </w:r>
      <w:proofErr w:type="spellEnd"/>
      <w:r w:rsidRPr="00F9034E">
        <w:rPr>
          <w:rFonts w:ascii="Minion Pro" w:hAnsi="Minion Pro" w:cs="Minion Pro"/>
          <w:b/>
          <w:bCs/>
          <w:color w:val="000000"/>
          <w:spacing w:val="1"/>
          <w:sz w:val="22"/>
          <w:szCs w:val="22"/>
          <w:lang w:val="bg-BG"/>
        </w:rPr>
        <w:t xml:space="preserve"> надзора </w:t>
      </w: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са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предметом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контроле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трговине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ван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продајног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објекта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,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затекао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је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дана ____________.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године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у ул. _____________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број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____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робу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наведену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у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диспозитиву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решења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,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која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је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очигледно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напуштена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.</w:t>
      </w:r>
    </w:p>
    <w:p w14:paraId="26B96219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Одредбама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члана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58. ст. 4. и 5. Закона о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трговини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је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да се роба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која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се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затекне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на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месту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контроле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, 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која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је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очигледно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напуштена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,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уклања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и има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својство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одузете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робе, о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чему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се доноси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посебно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решење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,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које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се видно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истиче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на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објекту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или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месту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које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је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било предмет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инспекцијског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надзора,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чиме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се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сматра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да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је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извршена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уредна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достава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,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што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се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констатује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у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записнику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о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инспекцијском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надзору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.</w:t>
      </w:r>
    </w:p>
    <w:p w14:paraId="30F52C67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Жалба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изјављена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против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овог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решења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не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одлаже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извршење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решења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у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складу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са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чланом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66.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став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3. Закона о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трговини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.</w:t>
      </w:r>
    </w:p>
    <w:p w14:paraId="48B544A8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На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основу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изнетог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одлучено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је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као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у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диспозитиву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овог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решења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.</w:t>
      </w:r>
    </w:p>
    <w:p w14:paraId="6D17C7AE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</w:pPr>
    </w:p>
    <w:p w14:paraId="44545892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</w:pPr>
      <w:proofErr w:type="spellStart"/>
      <w:r w:rsidRPr="00F9034E"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  <w:t>Упутство</w:t>
      </w:r>
      <w:proofErr w:type="spellEnd"/>
      <w:r w:rsidRPr="00F9034E"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  <w:t xml:space="preserve"> о </w:t>
      </w:r>
      <w:proofErr w:type="spellStart"/>
      <w:r w:rsidRPr="00F9034E"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  <w:t>правном</w:t>
      </w:r>
      <w:proofErr w:type="spellEnd"/>
      <w:r w:rsidRPr="00F9034E"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  <w:t>средству</w:t>
      </w:r>
      <w:proofErr w:type="spellEnd"/>
      <w:r w:rsidRPr="00F9034E"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  <w:t>:</w:t>
      </w:r>
    </w:p>
    <w:p w14:paraId="72D6A457" w14:textId="1C6EE252" w:rsidR="000D200D" w:rsidRDefault="000D200D" w:rsidP="000D200D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Против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овог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решења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дозвољено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је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изјавити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жалбу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министру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трговине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и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телекомуникација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у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року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од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15 дана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од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дана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достављања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овог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решења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. Жалба се може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изјавити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и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усмено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на записник. Жалба се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таксира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републичком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административном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таксом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у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износу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од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______ динара, и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уплаћује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се на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рачун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б</w:t>
      </w:r>
      <w:r w:rsidRPr="00F9034E">
        <w:rPr>
          <w:rFonts w:ascii="Minion Pro" w:hAnsi="Minion Pro" w:cs="Minion Pro"/>
          <w:color w:val="000000"/>
          <w:spacing w:val="-2"/>
          <w:sz w:val="22"/>
          <w:szCs w:val="22"/>
          <w:lang w:val="bg-BG"/>
        </w:rPr>
        <w:t>у</w:t>
      </w: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џета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pacing w:val="-1"/>
          <w:sz w:val="22"/>
          <w:szCs w:val="22"/>
          <w:lang w:val="bg-BG"/>
        </w:rPr>
        <w:t>Р</w:t>
      </w: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еп</w:t>
      </w:r>
      <w:r w:rsidRPr="00F9034E">
        <w:rPr>
          <w:rFonts w:ascii="Minion Pro" w:hAnsi="Minion Pro" w:cs="Minion Pro"/>
          <w:color w:val="000000"/>
          <w:spacing w:val="-2"/>
          <w:sz w:val="22"/>
          <w:szCs w:val="22"/>
          <w:lang w:val="bg-BG"/>
        </w:rPr>
        <w:t>у</w:t>
      </w: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б</w:t>
      </w:r>
      <w:r w:rsidRPr="00F9034E">
        <w:rPr>
          <w:rFonts w:ascii="Minion Pro" w:hAnsi="Minion Pro" w:cs="Minion Pro"/>
          <w:color w:val="000000"/>
          <w:spacing w:val="1"/>
          <w:sz w:val="22"/>
          <w:szCs w:val="22"/>
          <w:lang w:val="bg-BG"/>
        </w:rPr>
        <w:t>л</w:t>
      </w:r>
      <w:r w:rsidRPr="00F9034E">
        <w:rPr>
          <w:rFonts w:ascii="Minion Pro" w:hAnsi="Minion Pro" w:cs="Minion Pro"/>
          <w:color w:val="000000"/>
          <w:spacing w:val="-1"/>
          <w:sz w:val="22"/>
          <w:szCs w:val="22"/>
          <w:lang w:val="bg-BG"/>
        </w:rPr>
        <w:t>ик</w:t>
      </w: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pacing w:val="-1"/>
          <w:sz w:val="22"/>
          <w:szCs w:val="22"/>
          <w:lang w:val="bg-BG"/>
        </w:rPr>
        <w:t>С</w:t>
      </w: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рб</w:t>
      </w:r>
      <w:r w:rsidRPr="00F9034E">
        <w:rPr>
          <w:rFonts w:ascii="Minion Pro" w:hAnsi="Minion Pro" w:cs="Minion Pro"/>
          <w:color w:val="000000"/>
          <w:spacing w:val="-1"/>
          <w:sz w:val="22"/>
          <w:szCs w:val="22"/>
          <w:lang w:val="bg-BG"/>
        </w:rPr>
        <w:t>и</w:t>
      </w:r>
      <w:r w:rsidRPr="00F9034E">
        <w:rPr>
          <w:rFonts w:ascii="Minion Pro" w:hAnsi="Minion Pro" w:cs="Minion Pro"/>
          <w:color w:val="000000"/>
          <w:spacing w:val="1"/>
          <w:sz w:val="22"/>
          <w:szCs w:val="22"/>
          <w:lang w:val="bg-BG"/>
        </w:rPr>
        <w:t>ј</w:t>
      </w: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бр. ________________, по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моделу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97, с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позивом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на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број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_________ и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предаје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се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преко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овог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секретаријата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/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одељења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.</w:t>
      </w:r>
    </w:p>
    <w:p w14:paraId="64ED3828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bookmarkStart w:id="0" w:name="_GoBack"/>
      <w:bookmarkEnd w:id="0"/>
    </w:p>
    <w:p w14:paraId="4BF9DDBF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Решење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доставити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:</w:t>
      </w:r>
    </w:p>
    <w:p w14:paraId="4BBCBAA8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-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истакнуто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на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објекту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/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месту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инспекцијског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надзора,</w:t>
      </w:r>
    </w:p>
    <w:p w14:paraId="2251A9CE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- у предмет,</w:t>
      </w:r>
    </w:p>
    <w:p w14:paraId="31EC1775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- служби за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поступање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са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одузетом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 xml:space="preserve"> </w:t>
      </w:r>
      <w:proofErr w:type="spellStart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робом</w:t>
      </w:r>
      <w:proofErr w:type="spellEnd"/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>;</w:t>
      </w:r>
    </w:p>
    <w:p w14:paraId="494CB241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</w:p>
    <w:p w14:paraId="1E5F3DC8" w14:textId="77777777" w:rsidR="000D200D" w:rsidRPr="00F9034E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ab/>
      </w: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ab/>
      </w: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ab/>
      </w: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ab/>
      </w: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ab/>
      </w: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ab/>
        <w:t>КОМУНАЛНИ ИНСПЕКТОР</w:t>
      </w:r>
    </w:p>
    <w:p w14:paraId="46D1F726" w14:textId="77777777" w:rsidR="000D200D" w:rsidRDefault="000D200D" w:rsidP="000D200D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color w:val="000000"/>
          <w:sz w:val="22"/>
          <w:szCs w:val="22"/>
          <w:lang w:val="bg-BG"/>
        </w:rPr>
      </w:pP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ab/>
      </w: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ab/>
      </w: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ab/>
      </w: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ab/>
      </w: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ab/>
      </w:r>
      <w:r w:rsidRPr="00F9034E">
        <w:rPr>
          <w:rFonts w:ascii="Minion Pro" w:hAnsi="Minion Pro" w:cs="Minion Pro"/>
          <w:color w:val="000000"/>
          <w:sz w:val="22"/>
          <w:szCs w:val="22"/>
          <w:lang w:val="bg-BG"/>
        </w:rPr>
        <w:tab/>
        <w:t>__________________________</w:t>
      </w:r>
    </w:p>
    <w:p w14:paraId="5744827E" w14:textId="7FF7BCCA" w:rsidR="00E56EC9" w:rsidRPr="000D200D" w:rsidRDefault="00E56EC9" w:rsidP="000D200D"/>
    <w:sectPr w:rsidR="00E56EC9" w:rsidRPr="000D200D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9ACA5" w14:textId="77777777" w:rsidR="008400CB" w:rsidRDefault="008400CB" w:rsidP="002E749E">
      <w:r>
        <w:separator/>
      </w:r>
    </w:p>
  </w:endnote>
  <w:endnote w:type="continuationSeparator" w:id="0">
    <w:p w14:paraId="53EF1BFF" w14:textId="77777777" w:rsidR="008400CB" w:rsidRDefault="008400CB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SemiCond">
    <w:altName w:val="Calibri"/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29B3B" w14:textId="77777777" w:rsidR="008400CB" w:rsidRDefault="008400CB" w:rsidP="002E749E">
      <w:r>
        <w:separator/>
      </w:r>
    </w:p>
  </w:footnote>
  <w:footnote w:type="continuationSeparator" w:id="0">
    <w:p w14:paraId="508AC116" w14:textId="77777777" w:rsidR="008400CB" w:rsidRDefault="008400CB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8"/>
  </w:num>
  <w:num w:numId="6">
    <w:abstractNumId w:val="9"/>
  </w:num>
  <w:num w:numId="7">
    <w:abstractNumId w:val="4"/>
  </w:num>
  <w:num w:numId="8">
    <w:abstractNumId w:val="3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64087"/>
    <w:rsid w:val="001E13F3"/>
    <w:rsid w:val="002076C4"/>
    <w:rsid w:val="002E749E"/>
    <w:rsid w:val="00325276"/>
    <w:rsid w:val="008400CB"/>
    <w:rsid w:val="00857FBF"/>
    <w:rsid w:val="0086731E"/>
    <w:rsid w:val="008B2FC6"/>
    <w:rsid w:val="009B012A"/>
    <w:rsid w:val="00A34F2D"/>
    <w:rsid w:val="00C206AC"/>
    <w:rsid w:val="00CF4AC0"/>
    <w:rsid w:val="00D73D47"/>
    <w:rsid w:val="00D80DBC"/>
    <w:rsid w:val="00DF04B8"/>
    <w:rsid w:val="00E56EC9"/>
    <w:rsid w:val="00E65958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01083042B2F47AA23A082ED0E5010" ma:contentTypeVersion="2" ma:contentTypeDescription="Create a new document." ma:contentTypeScope="" ma:versionID="fe665772f089f0e311dd481588128b01">
  <xsd:schema xmlns:xsd="http://www.w3.org/2001/XMLSchema" xmlns:xs="http://www.w3.org/2001/XMLSchema" xmlns:p="http://schemas.microsoft.com/office/2006/metadata/properties" xmlns:ns2="bc55e362-d248-42bb-96ae-6ef31cac6aa3" targetNamespace="http://schemas.microsoft.com/office/2006/metadata/properties" ma:root="true" ma:fieldsID="95bcf0dddabb1eb5fa3bf82a555432ee" ns2:_="">
    <xsd:import namespace="bc55e362-d248-42bb-96ae-6ef31cac6a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5e362-d248-42bb-96ae-6ef31cac6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BB667C-6DA0-4F46-8CCC-F390FD069A4B}"/>
</file>

<file path=customXml/itemProps2.xml><?xml version="1.0" encoding="utf-8"?>
<ds:datastoreItem xmlns:ds="http://schemas.openxmlformats.org/officeDocument/2006/customXml" ds:itemID="{D973717D-4E2E-4042-9094-A6732E3BC5DF}"/>
</file>

<file path=customXml/itemProps3.xml><?xml version="1.0" encoding="utf-8"?>
<ds:datastoreItem xmlns:ds="http://schemas.openxmlformats.org/officeDocument/2006/customXml" ds:itemID="{30C771F5-390F-409D-97D2-6F4B02B0BF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2020-02-28T12:17:00Z</dcterms:created>
  <dcterms:modified xsi:type="dcterms:W3CDTF">2020-02-28T12:17:00Z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0x01010031001083042B2F47AA23A082ED0E5010</vt:lpwstr>
  </property>
</Properties>
</file>