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7AAA6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7BFA7C84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5387DF78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1E94E0D4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5081DD83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_________________</w:t>
      </w:r>
    </w:p>
    <w:p w14:paraId="211BC2C8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Дана_________.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410C447A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адреса</w:t>
      </w:r>
    </w:p>
    <w:p w14:paraId="0EABE3A6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3491D49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6F56C62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ОСНОВНИ СУД У _______________</w:t>
      </w:r>
    </w:p>
    <w:p w14:paraId="204BD6FA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Ванпарнично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одељење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-</w:t>
      </w:r>
    </w:p>
    <w:p w14:paraId="1882F377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72C2CA02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(улица и </w:t>
      </w:r>
      <w:proofErr w:type="spellStart"/>
      <w:r w:rsidRPr="00DF04B8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DF04B8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, град/</w:t>
      </w:r>
      <w:proofErr w:type="spellStart"/>
      <w:r w:rsidRPr="00DF04B8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DF04B8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35CCAE41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845D373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ПРЕДЛАГАЧ: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/Град _______________, Управа ____________________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Одељење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</w:t>
      </w:r>
    </w:p>
    <w:p w14:paraId="79CDA277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60DE9834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ПРОТИВНИК ПРЕДЛАГАЧА: ________________________________________</w:t>
      </w:r>
    </w:p>
    <w:p w14:paraId="5681EF29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</w:p>
    <w:p w14:paraId="51C0E3CA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ради: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доношења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дозволи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вршење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стамбеном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простору</w:t>
      </w:r>
      <w:proofErr w:type="spellEnd"/>
    </w:p>
    <w:p w14:paraId="6FEFABCC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89EB522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На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основу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члана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34.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став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1.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тачка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6) Закона о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комуналним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делатностима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(„Сл.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гласник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РС”, бр. 88/11, 104/16 и 95/18),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члана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125. Закона о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становању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и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одржавању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зграда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(„Сл.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гласник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РС”, бр. 104/16) и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члана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22. ст. 3. и 4. Закона о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инспекцијском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надзору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(„Сл.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гласник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РС”, бр. 36/15, 44/18 – др. закон и 95/18), у вези са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22.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став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2. Закона о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уређењу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судова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(„Сл.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гласник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РС”, бр. 116/08, 104/09, 101/10, 31/11 – др. закон, 78/11 – др. закон, 101/11, 101/13, 106/15, 40/15 – др. закон, 13/16, 108/16, 113/17, 65/18 –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одлука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УС, 87/18 и 88/18 –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одлука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УС),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1. и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2.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став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1. Закона о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ванпарничном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поступку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(„Сл.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гласник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СРС”, бр. 25/82 и 48/88 и „Сл. </w:t>
      </w:r>
      <w:proofErr w:type="spellStart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>гласник</w:t>
      </w:r>
      <w:proofErr w:type="spellEnd"/>
      <w:r w:rsidRPr="00DF04B8">
        <w:rPr>
          <w:rFonts w:ascii="Times New Roman" w:hAnsi="Times New Roman" w:cs="Times New Roman"/>
          <w:color w:val="000000"/>
          <w:spacing w:val="-4"/>
          <w:sz w:val="22"/>
          <w:szCs w:val="22"/>
          <w:lang w:val="bg-BG"/>
        </w:rPr>
        <w:t xml:space="preserve"> РС”, бр. 46/95 – др. закон, 18/05 – др. закон, 85/12, 45/13 – др. закон, 55/14, 6/15 и 106/15 – др. закон),</w:t>
      </w:r>
    </w:p>
    <w:p w14:paraId="5B97B54A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подноси</w:t>
      </w:r>
    </w:p>
    <w:p w14:paraId="6612ACD9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57E0048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Р Е Д Л О Г</w:t>
      </w:r>
    </w:p>
    <w:p w14:paraId="7DDDC93B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за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издавање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решења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дозволи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за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вршење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увиђаја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стамбеном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простору</w:t>
      </w:r>
      <w:proofErr w:type="spellEnd"/>
    </w:p>
    <w:p w14:paraId="407DDF09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7E226D3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орган, на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овлашћења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36.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делатностима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чл. 124. и 125.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становању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одржавању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зграда,у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покренутом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службеној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дужности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теренског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надзора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 у ул. __________, у _________,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записником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___________ из __________,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констатовао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Власник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корисник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стана бр. _____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одбио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прими у стан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ради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надзора,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образложење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комунални инспектор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констатовао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записником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79F83C39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32B532A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</w:t>
      </w:r>
    </w:p>
    <w:p w14:paraId="702240DB" w14:textId="77777777" w:rsidR="00DF04B8" w:rsidRPr="00DF04B8" w:rsidRDefault="00DF04B8" w:rsidP="00DF04B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записник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инспектора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6D1F0026" w14:textId="77777777" w:rsidR="00DF04B8" w:rsidRPr="00DF04B8" w:rsidRDefault="00DF04B8" w:rsidP="00DF04B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други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</w:t>
      </w:r>
    </w:p>
    <w:p w14:paraId="5955B5E7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83041C0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делатностима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_______________________</w:t>
      </w:r>
    </w:p>
    <w:p w14:paraId="7E572CA0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становању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одржавању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зграда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</w:t>
      </w:r>
    </w:p>
    <w:p w14:paraId="7157FA12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Приступ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непокретности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стану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 у ул. ___________________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потребно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_____________________</w:t>
      </w:r>
    </w:p>
    <w:p w14:paraId="57217FCC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Радње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потребно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предузети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приступом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стану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______________________</w:t>
      </w:r>
    </w:p>
    <w:p w14:paraId="3B30874E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Приступ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потребно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помоћ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</w:t>
      </w:r>
    </w:p>
    <w:p w14:paraId="4FC39F24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Очекивано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време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трајања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______________________</w:t>
      </w:r>
    </w:p>
    <w:p w14:paraId="1EBCFFD2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3AEE9AA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 xml:space="preserve">С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вези,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287.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парничном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вези са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22.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7.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да, ако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опа­сност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одлагања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предлогу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одлучити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без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претходног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изјашњавања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противника.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Такође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287. ст. 5. и 6.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парничном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може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хитним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случајевима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одредити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извођење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доказа започне 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него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усваја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предлог за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обезбеђење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доказа достави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противнику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да против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усваја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предлог за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обезбеђење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доказа,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против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одлучује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извођење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доказа започне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него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достави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противнику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дозвољена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жалба.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Сагласно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наведеном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предлаже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конкретном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случају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цитираним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јер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за то стекли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законски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разлози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7846F872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Будући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стекли услови из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22.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подноси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Основном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стварно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месно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надлежном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предлог за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издавање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вршењу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стамбеном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простору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предлаже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хитном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поступајући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правилима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парничног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обезбеђење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доказа,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22. ст. 6. и 7.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30.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ванпарничном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чл. 284–288. Закона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парничном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донесе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следеће</w:t>
      </w:r>
      <w:proofErr w:type="spellEnd"/>
    </w:p>
    <w:p w14:paraId="55B61783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5B0DE39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РЕШЕЊЕ</w:t>
      </w:r>
    </w:p>
    <w:p w14:paraId="2D49FE2F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о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дозволи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за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вршење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увиђаја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стамбеном</w:t>
      </w:r>
      <w:proofErr w:type="spellEnd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простору</w:t>
      </w:r>
      <w:proofErr w:type="spellEnd"/>
    </w:p>
    <w:p w14:paraId="0AA923E0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5D1F0D7" w14:textId="260FAEC3" w:rsidR="00DF04B8" w:rsidRDefault="00DF04B8" w:rsidP="00DF04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Дозвољава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_______________, да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стамбеном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простору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 адреси ___________ стан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</w:t>
      </w:r>
      <w:r w:rsidRPr="00DF04B8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у </w:t>
      </w:r>
      <w:r w:rsidRPr="00DF04B8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__________________</w:t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чији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власник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корисник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противник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____________________________.</w:t>
      </w:r>
    </w:p>
    <w:p w14:paraId="42B03233" w14:textId="77777777" w:rsidR="00DF04B8" w:rsidRPr="00DF04B8" w:rsidRDefault="00DF04B8" w:rsidP="00DF04B8">
      <w:pPr>
        <w:pStyle w:val="ListParagraph"/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2111EE1" w14:textId="77777777" w:rsidR="00DF04B8" w:rsidRPr="00DF04B8" w:rsidRDefault="00DF04B8" w:rsidP="00DF04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потребно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како би се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непосредним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опажањем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инспектора,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службеног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води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ангажовање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_______________,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утврдиле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чињенице</w:t>
      </w:r>
      <w:bookmarkStart w:id="0" w:name="_GoBack"/>
      <w:bookmarkEnd w:id="0"/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разјасниле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битне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околности (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одлучне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чињенице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 о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томе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ли ___________________________.</w:t>
      </w:r>
    </w:p>
    <w:p w14:paraId="55DA6F1C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7E5690D" w14:textId="77777777" w:rsidR="00DF04B8" w:rsidRPr="00DF04B8" w:rsidRDefault="00DF04B8" w:rsidP="00DF04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извршити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помоћ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полиције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76FBF66E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B29CA94" w14:textId="77777777" w:rsidR="00DF04B8" w:rsidRPr="00DF04B8" w:rsidRDefault="00DF04B8" w:rsidP="00DF04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Током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треба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предузме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следеће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радње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ради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утврђивања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чињеница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________________________________.</w:t>
      </w:r>
    </w:p>
    <w:p w14:paraId="4D4D69E7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DE4B077" w14:textId="77777777" w:rsidR="00DF04B8" w:rsidRPr="00DF04B8" w:rsidRDefault="00DF04B8" w:rsidP="00DF04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Очекивано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трајање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_______________.</w:t>
      </w:r>
    </w:p>
    <w:p w14:paraId="39528E23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F23A471" w14:textId="77777777" w:rsidR="00DF04B8" w:rsidRPr="00DF04B8" w:rsidRDefault="00DF04B8" w:rsidP="00DF04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Предлагач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овлашћен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започне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увиђај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стамбеном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простору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 става I.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изреке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најкасније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056840B8" w14:textId="7C82B3AD" w:rsid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D33FC4B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B879921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ПРЕДЛАГАЧ</w:t>
      </w:r>
    </w:p>
    <w:p w14:paraId="6C0A48FF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 ИНСПЕКТОР</w:t>
      </w:r>
    </w:p>
    <w:p w14:paraId="619F5FD0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</w:p>
    <w:p w14:paraId="3A2B8E19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3F71F43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2A772070" w14:textId="77777777" w:rsidR="00DF04B8" w:rsidRPr="00DF04B8" w:rsidRDefault="00DF04B8" w:rsidP="00DF04B8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DF04B8">
        <w:rPr>
          <w:rFonts w:ascii="Times New Roman" w:hAnsi="Times New Roman" w:cs="Times New Roman"/>
          <w:color w:val="000000"/>
          <w:sz w:val="22"/>
          <w:szCs w:val="22"/>
          <w:lang w:val="bg-BG"/>
        </w:rPr>
        <w:t>- __________</w:t>
      </w:r>
    </w:p>
    <w:p w14:paraId="455672AE" w14:textId="77777777" w:rsidR="00857FBF" w:rsidRPr="00DF04B8" w:rsidRDefault="00857FBF" w:rsidP="00DF04B8">
      <w:pPr>
        <w:rPr>
          <w:rFonts w:ascii="Times New Roman" w:hAnsi="Times New Roman" w:cs="Times New Roman"/>
          <w:sz w:val="22"/>
          <w:szCs w:val="22"/>
        </w:rPr>
      </w:pPr>
    </w:p>
    <w:sectPr w:rsidR="00857FBF" w:rsidRPr="00DF04B8" w:rsidSect="009B012A">
      <w:pgSz w:w="11900" w:h="1682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1E13F3"/>
    <w:rsid w:val="00857FBF"/>
    <w:rsid w:val="009B012A"/>
    <w:rsid w:val="00A34F2D"/>
    <w:rsid w:val="00D73D47"/>
    <w:rsid w:val="00DF04B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283F55-3D24-48F2-8BDA-027F2242841B}"/>
</file>

<file path=customXml/itemProps2.xml><?xml version="1.0" encoding="utf-8"?>
<ds:datastoreItem xmlns:ds="http://schemas.openxmlformats.org/officeDocument/2006/customXml" ds:itemID="{E7B8C9C4-1A61-4392-A4E5-4BEC5D392F79}"/>
</file>

<file path=customXml/itemProps3.xml><?xml version="1.0" encoding="utf-8"?>
<ds:datastoreItem xmlns:ds="http://schemas.openxmlformats.org/officeDocument/2006/customXml" ds:itemID="{4ADC2418-20F2-49E2-9872-B1787D00B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728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2020-02-28T11:54:00Z</dcterms:created>
  <dcterms:modified xsi:type="dcterms:W3CDTF">2020-02-28T11:54:00Z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