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DAC65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0E8B80DA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18DADCBA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Општинска/Градска управа</w:t>
      </w:r>
    </w:p>
    <w:p w14:paraId="1F528185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 јединица</w:t>
      </w:r>
    </w:p>
    <w:p w14:paraId="3B3F9CC4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Број: _________ / ______</w:t>
      </w:r>
    </w:p>
    <w:p w14:paraId="126DCFB1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__________. године </w:t>
      </w:r>
    </w:p>
    <w:p w14:paraId="19C56D87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46079EAC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D5F0307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103F584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основу члана 146. у вези са чланом 44. Закона о општем управном поступку („Службени гласник РС”, бр. 18/16 и 95/18 – aутентично тумачење), одлучујући о захтеву _______ (</w:t>
      </w: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подаци о лицу које је поднело захтев за признање својства странке</w:t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број ____ од ______. године, комунални инспектор ________________ (</w:t>
      </w: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 органа – инспекције</w:t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), _____________________ (</w:t>
      </w: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), службена легитимација број ____, у поступку редовног/ванредног инспекцијског надзора над __________________ (</w:t>
      </w: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идентификациони подаци о надзираном субјекту</w:t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), у предмету _____________________________________, доноси </w:t>
      </w:r>
    </w:p>
    <w:p w14:paraId="7FEE97D9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F446A4C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ЗАКЉУЧАК</w:t>
      </w:r>
    </w:p>
    <w:p w14:paraId="7EAED938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признању својства странке</w:t>
      </w:r>
    </w:p>
    <w:p w14:paraId="14D0440A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4CEEF81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Признаје се својство странке ________________________________ у поступку редовног/ванредног инспекцијског надзора над _________ (</w:t>
      </w: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подаци о надзираном субјекту</w:t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), у предмету ________________________.</w:t>
      </w:r>
    </w:p>
    <w:p w14:paraId="61C6E05C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 овог закључка није доз</w:t>
      </w:r>
      <w:bookmarkStart w:id="0" w:name="_GoBack"/>
      <w:bookmarkEnd w:id="0"/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вољена жалба, нити се може покренути управни спор.</w:t>
      </w:r>
    </w:p>
    <w:p w14:paraId="259A019D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03CB5DC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Образложење</w:t>
      </w:r>
    </w:p>
    <w:p w14:paraId="541979E2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065BF72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Дана _______ године, __________________ поднео је захтев овом органу ради признања својства странке у поступку инспекцијског надзора над ___________, као надзираним субјектом, у предмету _________________. У захтеву је навео да ____________________________ (</w:t>
      </w: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сажет садржај поднеска</w:t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)</w:t>
      </w: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.</w:t>
      </w:r>
    </w:p>
    <w:p w14:paraId="0A6E6B48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Примерак захтева инспектор је дана _________. године, доставио надзираном субјекту, ради изјашњења у року од ____ дана од дана пријема.</w:t>
      </w:r>
    </w:p>
    <w:p w14:paraId="49166E2A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 субјект у датом року није доставио изјашњење поводом поднетог захтева.</w:t>
      </w:r>
    </w:p>
    <w:p w14:paraId="7C8D2642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E01AC7C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142EA4A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ИЛИ:</w:t>
      </w:r>
    </w:p>
    <w:p w14:paraId="6F22D92B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Надзирани субјект је у датом року доставио изјашњење поводом поднетог захтева у коме је навео _______________________________.</w:t>
      </w:r>
    </w:p>
    <w:p w14:paraId="26F240FB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Одлучујући о постављеном захтеву, комунални инспектор налази да је овај захтев основан.</w:t>
      </w:r>
    </w:p>
    <w:p w14:paraId="36B3A87D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44. став 1. Закона о општем управном поступку прописано је да странка у управном поступку, поред физичког или правног лица чија је управна ствар предмет управног поступка, може бити и свако друго физичко или правно лице на чија права, обавезе или правне интересе може да утиче исход управног поступка, а чланом 93. став 1. Закона о општем управном поступку прописано је да лице које не учествује у поступку као странка може поднети захтев да му се призна својство странке, до окончања другостепеног поступка.</w:t>
      </w:r>
    </w:p>
    <w:p w14:paraId="25538BF1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У конкретном случају, подносилац захтева је указао инспекцији и одредио на које право или правни интерес може да утиче исход предметног поступка. Наиме, _____________________________________________________________________</w:t>
      </w:r>
    </w:p>
    <w:p w14:paraId="112C6FCD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(одлучујуће чињенице и докази које је инспектор имао у виду код уважавања права подносиоца захтева).</w:t>
      </w:r>
    </w:p>
    <w:p w14:paraId="70C9B761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Полазећи од утврђеног чињеничног стања и цитираних законских одредби, комунални инспектор је утврдио да постављеном захтеву за признање својства странке треба удовољити, јер подносилац захтева има правни интерес у конкретној управној ствари и да се ради о лицу на чија права и/или </w:t>
      </w:r>
      <w:r w:rsidRPr="00857FBF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lastRenderedPageBreak/>
        <w:t>правне интересе, утиче, односно може да утиче исход поступка инспекцијског надзора, у предметној ствари.</w:t>
      </w:r>
    </w:p>
    <w:p w14:paraId="058CEF04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 основу утврђених чињеница и чл. 44 и 146. Закона о општем управном по­ступку, одлучено је као у диспозитиву овог закључка.</w:t>
      </w:r>
    </w:p>
    <w:p w14:paraId="0ABA19CA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07C09BD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518E69B5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 овог закључка није дозвољена жалба нити покретање управног спора. Закључак се може побијати жалбом, односно тужбом против решења.</w:t>
      </w:r>
    </w:p>
    <w:p w14:paraId="5F7A1A9F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A5C25BE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6C20DE03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</w:p>
    <w:p w14:paraId="43F1F9D3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3509DA50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Достављено:</w:t>
      </w:r>
    </w:p>
    <w:p w14:paraId="5608ED8D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- надзираном субјекту ___________________</w:t>
      </w:r>
    </w:p>
    <w:p w14:paraId="2F8E26CC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лицу коме је признато својство странке </w:t>
      </w:r>
    </w:p>
    <w:p w14:paraId="7B731B26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- у списе предмета</w:t>
      </w:r>
    </w:p>
    <w:p w14:paraId="09E5861B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857FBF">
        <w:rPr>
          <w:rFonts w:ascii="Times New Roman" w:hAnsi="Times New Roman" w:cs="Times New Roman"/>
          <w:color w:val="000000"/>
          <w:sz w:val="22"/>
          <w:szCs w:val="22"/>
          <w:lang w:val="bg-BG"/>
        </w:rPr>
        <w:t>- архиви</w:t>
      </w:r>
      <w:r w:rsidRPr="00857FBF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</w:p>
    <w:p w14:paraId="455672AE" w14:textId="77777777" w:rsidR="00857FBF" w:rsidRPr="00857FBF" w:rsidRDefault="00857FBF" w:rsidP="00857FB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sectPr w:rsidR="00857FBF" w:rsidRPr="00857FBF" w:rsidSect="009B012A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1E13F3"/>
    <w:rsid w:val="00857FBF"/>
    <w:rsid w:val="009B012A"/>
    <w:rsid w:val="00A34F2D"/>
    <w:rsid w:val="00D73D47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03023-43E8-4A35-8E58-BCB2343DB3C4}"/>
</file>

<file path=customXml/itemProps2.xml><?xml version="1.0" encoding="utf-8"?>
<ds:datastoreItem xmlns:ds="http://schemas.openxmlformats.org/officeDocument/2006/customXml" ds:itemID="{28285811-3298-4C51-A6F1-53E754F28B7C}"/>
</file>

<file path=customXml/itemProps3.xml><?xml version="1.0" encoding="utf-8"?>
<ds:datastoreItem xmlns:ds="http://schemas.openxmlformats.org/officeDocument/2006/customXml" ds:itemID="{0F8C0381-8A5D-47D9-AF4A-EA727D21FB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2020-02-28T11:50:00Z</dcterms:created>
  <dcterms:modified xsi:type="dcterms:W3CDTF">2020-02-28T11:50:00Z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